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关于开展2021年齐鲁云采网上商城</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供应商常态化征集入驻的通知</w:t>
      </w:r>
    </w:p>
    <w:p>
      <w:pPr>
        <w:rPr>
          <w:rFonts w:asciiTheme="minorEastAsia" w:hAnsiTheme="minorEastAsia"/>
          <w:sz w:val="44"/>
          <w:szCs w:val="44"/>
        </w:rPr>
      </w:pPr>
    </w:p>
    <w:p>
      <w:pPr>
        <w:widowControl/>
        <w:ind w:firstLine="600" w:firstLineChars="200"/>
        <w:jc w:val="left"/>
        <w:rPr>
          <w:rFonts w:ascii="仿宋_GB2312" w:eastAsia="仿宋_GB2312" w:hAnsiTheme="minorEastAsia"/>
          <w:sz w:val="30"/>
          <w:szCs w:val="30"/>
        </w:rPr>
      </w:pPr>
      <w:r>
        <w:rPr>
          <w:rFonts w:hint="eastAsia" w:ascii="仿宋_GB2312" w:eastAsia="仿宋_GB2312" w:hAnsiTheme="minorEastAsia"/>
          <w:sz w:val="30"/>
          <w:szCs w:val="30"/>
        </w:rPr>
        <w:t>为进一步优化政府采购营商环境，促进公平竞争，丰富商品供应，齐鲁云采网上商城继续开展2021年供应商常态化征集入驻工作。具有网上商城品目供应服务能力，符合并承诺履行政府采购法律法规、网上商城有关管理规定的国内供应商均可参加，现将有关征集事项通知如下：</w:t>
      </w:r>
    </w:p>
    <w:p>
      <w:pPr>
        <w:ind w:firstLine="600" w:firstLineChars="200"/>
        <w:rPr>
          <w:rFonts w:ascii="黑体" w:hAnsi="黑体" w:eastAsia="黑体"/>
          <w:sz w:val="30"/>
          <w:szCs w:val="30"/>
        </w:rPr>
      </w:pPr>
      <w:r>
        <w:rPr>
          <w:rFonts w:hint="eastAsia" w:ascii="黑体" w:hAnsi="黑体" w:eastAsia="黑体"/>
          <w:sz w:val="30"/>
          <w:szCs w:val="30"/>
        </w:rPr>
        <w:t>一、征集范围</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2021年齐鲁云采网上商城征集范围见《2021年齐鲁云采网上商城供应商征集品目分类表》（附件1），供应商根据《2021年齐鲁云采网上商城供应商入驻须知》（附件2）的有关要求，可申请超市电商、超市（含批量集中采购）厂商及厂商授权代理商、定点供应商四种类型角色入驻商城，并参与相应品目的采购活动。本年度内如新增品目适用承诺入驻方式征集供应商的，将另行通知。</w:t>
      </w:r>
    </w:p>
    <w:p>
      <w:pPr>
        <w:ind w:firstLine="600" w:firstLineChars="200"/>
        <w:rPr>
          <w:rFonts w:ascii="黑体" w:hAnsi="黑体" w:eastAsia="黑体"/>
          <w:sz w:val="30"/>
          <w:szCs w:val="30"/>
        </w:rPr>
      </w:pPr>
      <w:r>
        <w:rPr>
          <w:rFonts w:hint="eastAsia" w:ascii="黑体" w:hAnsi="黑体" w:eastAsia="黑体"/>
          <w:sz w:val="30"/>
          <w:szCs w:val="30"/>
        </w:rPr>
        <w:t>二、征集时间及方式</w:t>
      </w:r>
    </w:p>
    <w:p>
      <w:pPr>
        <w:widowControl/>
        <w:ind w:firstLine="600" w:firstLineChars="200"/>
        <w:jc w:val="left"/>
        <w:rPr>
          <w:rFonts w:ascii="仿宋_GB2312" w:eastAsia="仿宋_GB2312" w:hAnsiTheme="minorEastAsia"/>
          <w:sz w:val="30"/>
          <w:szCs w:val="30"/>
        </w:rPr>
      </w:pPr>
      <w:r>
        <w:rPr>
          <w:rFonts w:hint="eastAsia" w:ascii="仿宋_GB2312" w:eastAsia="仿宋_GB2312" w:hAnsiTheme="minorEastAsia"/>
          <w:sz w:val="30"/>
          <w:szCs w:val="30"/>
        </w:rPr>
        <w:t>网上商城实行供应商征集入驻常态化工作机制，供应商自主申请、承诺入驻、动态管理。自2021年1月23日起，齐鲁云采网上商城所属的省级及济南、淄博、枣庄、东营、潍坊、济宁、泰安、威海、日照、临沂、德州、聊城站点均开通征集入驻功能。供应商可于工作日时间登录任意站点，网上自助办理入驻业务。供应商在一地入驻，即可参与齐鲁云采网上商城各分站交易活动。本通知发布前，已通过公开征集承诺入驻齐鲁云采网上商城的供应商，如入驻角色和入驻品目不变，不必重复入驻。</w:t>
      </w:r>
    </w:p>
    <w:p>
      <w:pPr>
        <w:ind w:firstLine="600" w:firstLineChars="200"/>
        <w:rPr>
          <w:rFonts w:ascii="黑体" w:hAnsi="黑体" w:eastAsia="黑体"/>
          <w:sz w:val="30"/>
          <w:szCs w:val="30"/>
        </w:rPr>
      </w:pPr>
      <w:r>
        <w:rPr>
          <w:rFonts w:hint="eastAsia" w:ascii="黑体" w:hAnsi="黑体" w:eastAsia="黑体"/>
          <w:sz w:val="30"/>
          <w:szCs w:val="30"/>
        </w:rPr>
        <w:t>三、入驻流程</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1.注册。</w:t>
      </w:r>
      <w:r>
        <w:rPr>
          <w:rFonts w:hint="eastAsia" w:ascii="仿宋_GB2312" w:eastAsia="仿宋_GB2312" w:hAnsiTheme="minorEastAsia"/>
          <w:sz w:val="30"/>
          <w:szCs w:val="30"/>
        </w:rPr>
        <w:t>首次申请入驻商城的供应商须先打开中国山东政府采购网（</w:t>
      </w:r>
      <w:r>
        <w:rPr>
          <w:rFonts w:ascii="仿宋_GB2312" w:eastAsia="仿宋_GB2312" w:hAnsiTheme="minorEastAsia"/>
          <w:sz w:val="30"/>
          <w:szCs w:val="30"/>
        </w:rPr>
        <w:t>http://www.ccgp-shandong.gov.cn/</w:t>
      </w:r>
      <w:r>
        <w:rPr>
          <w:rFonts w:hint="eastAsia" w:ascii="仿宋_GB2312" w:eastAsia="仿宋_GB2312" w:hAnsiTheme="minorEastAsia"/>
          <w:sz w:val="30"/>
          <w:szCs w:val="30"/>
        </w:rPr>
        <w:t>），点击网站首页右侧“供应商注册”栏目进行注册，获取用户名和密码，该用户名和密码同时适用于登录齐鲁云采网上商城各分站。已注册成功中国山东政府采购网的供应商，可以直接使用该网的用户名和密码登录齐鲁云采购网上商城各站点，各站点网址见《齐鲁云采网上商城分站网址一览表》（附件3）。</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2.申请入驻。</w:t>
      </w:r>
      <w:r>
        <w:rPr>
          <w:rFonts w:hint="eastAsia" w:ascii="仿宋_GB2312" w:eastAsia="仿宋_GB2312" w:hAnsiTheme="minorEastAsia"/>
          <w:sz w:val="30"/>
          <w:szCs w:val="30"/>
        </w:rPr>
        <w:t>供应商打开任意商城站点，在登录入口选择“供应商登录”选项，输入用户名和密码，进入后台管理，在申请入驻栏目下，在线确认商城入驻承诺书，填写供应商基本信息。</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3. 维护角色。</w:t>
      </w:r>
      <w:r>
        <w:rPr>
          <w:rFonts w:hint="eastAsia" w:ascii="仿宋_GB2312" w:eastAsia="仿宋_GB2312" w:hAnsiTheme="minorEastAsia"/>
          <w:sz w:val="30"/>
          <w:szCs w:val="30"/>
        </w:rPr>
        <w:t>供应商根据各品目业务须知有关要求，自主选择供应商角色类型、采购品目及经营区域，完善商务、技术、服务信息。</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4.信息公示。</w:t>
      </w:r>
      <w:r>
        <w:rPr>
          <w:rFonts w:hint="eastAsia" w:ascii="仿宋_GB2312" w:eastAsia="仿宋_GB2312" w:hAnsiTheme="minorEastAsia"/>
          <w:sz w:val="30"/>
          <w:szCs w:val="30"/>
        </w:rPr>
        <w:t>网上商城公示所有入驻供应商的资料信息，接受社会监督，公示期10天。供应商如在申请入驻、维护角色过程中提供虚假材料，一经查实，将取消其入驻资格，两年内不得申请入驻网上商城，并将相关信息推送至监管部门。</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5.操作培训。</w:t>
      </w:r>
      <w:r>
        <w:rPr>
          <w:rFonts w:hint="eastAsia" w:ascii="仿宋_GB2312" w:eastAsia="仿宋_GB2312" w:hAnsiTheme="minorEastAsia"/>
          <w:sz w:val="30"/>
          <w:szCs w:val="30"/>
        </w:rPr>
        <w:t>网上商城将提供线上线下培训相结合的方式分批次组织入驻供应商熟悉掌握商城功能操作、采购流程、交易规则，供应商也可以在网上商城采购指南栏目中随时下载供应商操作手册，进行查阅学习。</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6.商品上架。</w:t>
      </w:r>
      <w:r>
        <w:rPr>
          <w:rFonts w:hint="eastAsia" w:ascii="仿宋_GB2312" w:eastAsia="仿宋_GB2312" w:hAnsiTheme="minorEastAsia"/>
          <w:sz w:val="30"/>
          <w:szCs w:val="30"/>
        </w:rPr>
        <w:t>超市电商和超市（批量集中采购）厂商负责上架商品。系统提供两种商品上架方式，电商通过商城提供的标准接口程序，实现电商自有平台与商城对接，批量导入商品上架；厂商可直接在商城中录入商品信息，进行商品上架。供应商上架商品应符合商城商品上架规则，严格执行强制节能等政策规定，且须通过第三方大数据市场价格监测，供应商应当承诺上架商品的价格低于市场平均价格。</w:t>
      </w:r>
    </w:p>
    <w:p>
      <w:pPr>
        <w:ind w:firstLine="567" w:firstLineChars="189"/>
        <w:rPr>
          <w:rFonts w:ascii="黑体" w:hAnsi="黑体" w:eastAsia="黑体"/>
          <w:sz w:val="30"/>
          <w:szCs w:val="30"/>
        </w:rPr>
      </w:pPr>
      <w:r>
        <w:rPr>
          <w:rFonts w:hint="eastAsia" w:ascii="黑体" w:hAnsi="黑体" w:eastAsia="黑体"/>
          <w:sz w:val="30"/>
          <w:szCs w:val="30"/>
        </w:rPr>
        <w:t>四、采购方式</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网上商城为全省各级采购单位提供超市采购、批量集中采购、定点采购三种采购方式。</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1．超市采购。</w:t>
      </w:r>
      <w:r>
        <w:rPr>
          <w:rFonts w:hint="eastAsia" w:ascii="仿宋_GB2312" w:eastAsia="仿宋_GB2312" w:hAnsiTheme="minorEastAsia"/>
          <w:sz w:val="30"/>
          <w:szCs w:val="30"/>
        </w:rPr>
        <w:t>适用于小额零星标准通用货物类品目采购。超市采购提供直购和竞价两种采购模式。各级确定直购和竞价的限额标准。限额标准以下的，可选择直购或竞价模式采购；限额标准以上的，采取竞价模式采购。直购模式下，采购人可选择电商上架商品，并直接向电商下单采购，也可以选择厂商上架商品，并向厂商授权销售该商品的任意一家代理商下单采购。竞价模式下，采购人可选择电商上架商品，入驻超市的所有电商和该商品品牌厂商授权代理商共同参与竞价，也可选择厂商上架商品，入驻超市的所有电商及该厂商授权代理商共同参与竞价，采取最低价成交。</w:t>
      </w:r>
    </w:p>
    <w:p>
      <w:pPr>
        <w:ind w:firstLine="602" w:firstLineChars="200"/>
        <w:rPr>
          <w:rFonts w:ascii="仿宋_GB2312" w:eastAsia="仿宋_GB2312" w:hAnsiTheme="minorEastAsia"/>
          <w:b/>
          <w:sz w:val="30"/>
          <w:szCs w:val="30"/>
        </w:rPr>
      </w:pPr>
      <w:r>
        <w:rPr>
          <w:rFonts w:hint="eastAsia" w:ascii="仿宋_GB2312" w:eastAsia="仿宋_GB2312" w:hAnsiTheme="minorEastAsia"/>
          <w:b/>
          <w:sz w:val="30"/>
          <w:szCs w:val="30"/>
        </w:rPr>
        <w:t>2．批量集中采购。</w:t>
      </w:r>
      <w:r>
        <w:rPr>
          <w:rFonts w:hint="eastAsia" w:ascii="仿宋_GB2312" w:eastAsia="仿宋_GB2312" w:hAnsiTheme="minorEastAsia"/>
          <w:sz w:val="30"/>
          <w:szCs w:val="30"/>
        </w:rPr>
        <w:t>适用于采购需求量大的标准通用货物类品目采购。批量集中采购以厂商在超市上架的商品为基础，分品目按月归集采购人订单数量，根据厂商入驻商城时承诺的归集数量区间折扣率，在超市售价基础上，给予不同的折扣优惠。批量集中采购具备大订单触发机制，采购人达到大订单数额起始量的紧急采购，无须等到月底归集期结束，可按照大订单本身数量所能达到的批量集中采购折扣立即单独形成采购结果。同时，该大订单采购量计入本月批量集中采购归集量，其它普通订单按原机制执行。批量集中采购订单由各厂商指定授权代理商负责供货并提供配套服务。</w:t>
      </w:r>
    </w:p>
    <w:p>
      <w:pPr>
        <w:ind w:firstLine="602" w:firstLineChars="200"/>
        <w:rPr>
          <w:rFonts w:ascii="仿宋_GB2312" w:eastAsia="仿宋_GB2312" w:hAnsiTheme="minorEastAsia"/>
          <w:sz w:val="30"/>
          <w:szCs w:val="30"/>
        </w:rPr>
      </w:pPr>
      <w:r>
        <w:rPr>
          <w:rFonts w:hint="eastAsia" w:ascii="仿宋_GB2312" w:eastAsia="仿宋_GB2312" w:hAnsiTheme="minorEastAsia"/>
          <w:b/>
          <w:sz w:val="30"/>
          <w:szCs w:val="30"/>
        </w:rPr>
        <w:t>3．定点采购。</w:t>
      </w:r>
      <w:r>
        <w:rPr>
          <w:rFonts w:hint="eastAsia" w:ascii="仿宋_GB2312" w:eastAsia="仿宋_GB2312" w:hAnsiTheme="minorEastAsia"/>
          <w:sz w:val="30"/>
          <w:szCs w:val="30"/>
        </w:rPr>
        <w:t>适用于按需定制类的通用货物、工程、服务类品目采购。定点采购分直购和竞价两种模式。采取直购模式的，采购人可在定点供应商范围内择优选择一家供应商采购；采取竞价模式的，采购人向多家供应商发出竞价邀请，供应商分别报价，满足采购人需求最低价成交。</w:t>
      </w:r>
    </w:p>
    <w:p>
      <w:pPr>
        <w:ind w:firstLine="600" w:firstLineChars="200"/>
        <w:rPr>
          <w:rFonts w:ascii="仿宋_GB2312" w:eastAsia="仿宋_GB2312" w:hAnsiTheme="minorEastAsia"/>
          <w:b/>
          <w:sz w:val="30"/>
          <w:szCs w:val="30"/>
        </w:rPr>
      </w:pPr>
      <w:r>
        <w:rPr>
          <w:rFonts w:hint="eastAsia" w:ascii="仿宋_GB2312" w:eastAsia="仿宋_GB2312" w:hAnsiTheme="minorEastAsia"/>
          <w:sz w:val="30"/>
          <w:szCs w:val="30"/>
        </w:rPr>
        <w:t>省级及各市商城采购品目范围及直购竞价限额标准以各级财政部门或集中采购机构公布的为准。</w:t>
      </w:r>
    </w:p>
    <w:p>
      <w:pPr>
        <w:ind w:firstLine="600" w:firstLineChars="200"/>
        <w:rPr>
          <w:rFonts w:ascii="黑体" w:hAnsi="黑体" w:eastAsia="黑体"/>
          <w:sz w:val="30"/>
          <w:szCs w:val="30"/>
        </w:rPr>
      </w:pPr>
      <w:r>
        <w:rPr>
          <w:rFonts w:hint="eastAsia" w:ascii="黑体" w:hAnsi="黑体" w:eastAsia="黑体"/>
          <w:sz w:val="30"/>
          <w:szCs w:val="30"/>
        </w:rPr>
        <w:t>五、运行管理</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供应商自愿、独立申请入驻网上商城，不接受联合体入驻，不得擅自变更、转让、租借入驻资格</w:t>
      </w:r>
      <w:r>
        <w:rPr>
          <w:rFonts w:hint="eastAsia" w:asciiTheme="minorEastAsia" w:hAnsiTheme="minorEastAsia"/>
          <w:sz w:val="28"/>
          <w:szCs w:val="28"/>
        </w:rPr>
        <w:t>。</w:t>
      </w:r>
      <w:r>
        <w:rPr>
          <w:rFonts w:hint="eastAsia" w:ascii="仿宋_GB2312" w:eastAsia="仿宋_GB2312" w:hAnsiTheme="minorEastAsia"/>
          <w:sz w:val="30"/>
          <w:szCs w:val="30"/>
        </w:rPr>
        <w:t>入驻供应商应加强网上商城中供应商信息及上架商品信息的日常维护管理，如有信息变更，应及时更新，确保信息真实有效，始终保持商品价格的竞争力。同时，按照网上商城操作规程，独立、诚信参与采购活动，并对提供的货物、工程、服务的质量和售后服务负责。网上商城日常运行管理和监督工作分别由各级公共资源交易中心（政府采购中心）和财政部门负责。根据宽进严管、奖惩并举原则，网上商城建立入驻供应商信用综合评价机制，对供应商价格、质量、履约情况等进行检查，并实行量化积分管理，实时公布积分排名，按照积分规则给予相应奖惩处理。</w:t>
      </w:r>
    </w:p>
    <w:p>
      <w:pPr>
        <w:ind w:firstLine="600" w:firstLineChars="200"/>
        <w:rPr>
          <w:rFonts w:ascii="黑体" w:hAnsi="黑体" w:eastAsia="黑体"/>
          <w:sz w:val="30"/>
          <w:szCs w:val="30"/>
        </w:rPr>
      </w:pPr>
      <w:r>
        <w:rPr>
          <w:rFonts w:hint="eastAsia" w:ascii="黑体" w:hAnsi="黑体" w:eastAsia="黑体"/>
          <w:sz w:val="30"/>
          <w:szCs w:val="30"/>
        </w:rPr>
        <w:t>六、服务期限</w:t>
      </w:r>
    </w:p>
    <w:p>
      <w:pPr>
        <w:pStyle w:val="15"/>
        <w:ind w:firstLine="600" w:firstLineChars="200"/>
        <w:rPr>
          <w:rFonts w:ascii="仿宋_GB2312" w:eastAsia="仿宋_GB2312" w:hAnsiTheme="minorEastAsia" w:cstheme="minorBidi"/>
          <w:color w:val="auto"/>
          <w:kern w:val="2"/>
          <w:sz w:val="30"/>
          <w:szCs w:val="30"/>
        </w:rPr>
      </w:pPr>
      <w:r>
        <w:rPr>
          <w:rFonts w:hint="eastAsia" w:ascii="仿宋_GB2312" w:eastAsia="仿宋_GB2312" w:hAnsiTheme="minorEastAsia" w:cstheme="minorBidi"/>
          <w:color w:val="auto"/>
          <w:kern w:val="2"/>
          <w:sz w:val="30"/>
          <w:szCs w:val="30"/>
        </w:rPr>
        <w:t>除以下情形外，自供应商申请入驻网上商城成功后，其网上商城交易资格长期有效。</w:t>
      </w:r>
    </w:p>
    <w:p>
      <w:pPr>
        <w:pStyle w:val="15"/>
        <w:ind w:firstLine="600" w:firstLineChars="200"/>
        <w:rPr>
          <w:rFonts w:ascii="仿宋_GB2312" w:eastAsia="仿宋_GB2312" w:hAnsiTheme="minorEastAsia" w:cstheme="minorBidi"/>
          <w:color w:val="auto"/>
          <w:kern w:val="2"/>
          <w:sz w:val="30"/>
          <w:szCs w:val="30"/>
        </w:rPr>
      </w:pPr>
      <w:r>
        <w:rPr>
          <w:rFonts w:hint="eastAsia" w:ascii="仿宋_GB2312" w:eastAsia="仿宋_GB2312" w:hAnsiTheme="minorEastAsia" w:cstheme="minorBidi"/>
          <w:color w:val="auto"/>
          <w:kern w:val="2"/>
          <w:sz w:val="30"/>
          <w:szCs w:val="30"/>
        </w:rPr>
        <w:t>1.供应商因自身原因主动申请取消部分或全部网上商城品目的交易资格；</w:t>
      </w:r>
    </w:p>
    <w:p>
      <w:pPr>
        <w:pStyle w:val="15"/>
        <w:ind w:firstLine="600" w:firstLineChars="200"/>
        <w:rPr>
          <w:rFonts w:ascii="仿宋_GB2312" w:eastAsia="仿宋_GB2312" w:hAnsiTheme="minorEastAsia" w:cstheme="minorBidi"/>
          <w:color w:val="auto"/>
          <w:kern w:val="2"/>
          <w:sz w:val="30"/>
          <w:szCs w:val="30"/>
        </w:rPr>
      </w:pPr>
      <w:r>
        <w:rPr>
          <w:rFonts w:hint="eastAsia" w:ascii="仿宋_GB2312" w:eastAsia="仿宋_GB2312" w:hAnsiTheme="minorEastAsia" w:cstheme="minorBidi"/>
          <w:color w:val="auto"/>
          <w:kern w:val="2"/>
          <w:sz w:val="30"/>
          <w:szCs w:val="30"/>
        </w:rPr>
        <w:t>2.因网上商城对供应商的条件要求发生变化，供应商不符合新入驻条件要求；</w:t>
      </w:r>
    </w:p>
    <w:p>
      <w:pPr>
        <w:pStyle w:val="15"/>
        <w:ind w:firstLine="600" w:firstLineChars="200"/>
        <w:rPr>
          <w:rFonts w:ascii="仿宋_GB2312" w:eastAsia="仿宋_GB2312" w:hAnsiTheme="minorEastAsia" w:cstheme="minorBidi"/>
          <w:color w:val="auto"/>
          <w:kern w:val="2"/>
          <w:sz w:val="30"/>
          <w:szCs w:val="30"/>
        </w:rPr>
      </w:pPr>
      <w:r>
        <w:rPr>
          <w:rFonts w:hint="eastAsia" w:ascii="仿宋_GB2312" w:eastAsia="仿宋_GB2312" w:hAnsiTheme="minorEastAsia" w:cstheme="minorBidi"/>
          <w:color w:val="auto"/>
          <w:kern w:val="2"/>
          <w:sz w:val="30"/>
          <w:szCs w:val="30"/>
        </w:rPr>
        <w:t>3.供应商因违反政府采购法律法规、网上商城管理制度、运行规则、承诺等，根据其违法违规违约情节，应当取消其网上商城交易资格的；</w:t>
      </w:r>
    </w:p>
    <w:p>
      <w:pPr>
        <w:pStyle w:val="15"/>
        <w:ind w:firstLine="600" w:firstLineChars="200"/>
        <w:rPr>
          <w:rFonts w:ascii="仿宋_GB2312" w:eastAsia="仿宋_GB2312" w:hAnsiTheme="minorEastAsia" w:cstheme="minorBidi"/>
          <w:color w:val="auto"/>
          <w:kern w:val="2"/>
          <w:sz w:val="30"/>
          <w:szCs w:val="30"/>
        </w:rPr>
      </w:pPr>
      <w:r>
        <w:rPr>
          <w:rFonts w:hint="eastAsia" w:ascii="仿宋_GB2312" w:eastAsia="仿宋_GB2312" w:hAnsiTheme="minorEastAsia" w:cstheme="minorBidi"/>
          <w:color w:val="auto"/>
          <w:kern w:val="2"/>
          <w:sz w:val="30"/>
          <w:szCs w:val="30"/>
        </w:rPr>
        <w:t>4.因政府采购政策发生变化，造成网上商城的品目、采购模式、供应商资格条件等调整、取消。</w:t>
      </w:r>
    </w:p>
    <w:p>
      <w:pPr>
        <w:ind w:firstLine="600" w:firstLineChars="200"/>
        <w:jc w:val="left"/>
        <w:rPr>
          <w:rFonts w:ascii="仿宋_GB2312" w:eastAsia="仿宋_GB2312" w:hAnsiTheme="minorEastAsia"/>
          <w:sz w:val="30"/>
          <w:szCs w:val="30"/>
        </w:rPr>
      </w:pPr>
      <w:r>
        <w:rPr>
          <w:rFonts w:hint="eastAsia" w:ascii="黑体" w:hAnsi="黑体" w:eastAsia="黑体"/>
          <w:sz w:val="30"/>
          <w:szCs w:val="30"/>
        </w:rPr>
        <w:t>七、联系方式</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业务咨询：0531-83195591、83195597</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技术支持：0531-83193378、83195593</w:t>
      </w:r>
    </w:p>
    <w:p>
      <w:pPr>
        <w:rPr>
          <w:rFonts w:ascii="仿宋_GB2312" w:eastAsia="仿宋_GB2312" w:hAnsiTheme="minorEastAsia"/>
          <w:sz w:val="30"/>
          <w:szCs w:val="30"/>
        </w:rPr>
      </w:pPr>
    </w:p>
    <w:p>
      <w:pPr>
        <w:rPr>
          <w:rFonts w:ascii="仿宋_GB2312" w:eastAsia="仿宋_GB2312" w:hAnsiTheme="minorEastAsia"/>
          <w:sz w:val="30"/>
          <w:szCs w:val="30"/>
        </w:rPr>
      </w:pPr>
    </w:p>
    <w:p>
      <w:pPr>
        <w:ind w:right="600"/>
        <w:jc w:val="right"/>
        <w:rPr>
          <w:rFonts w:ascii="仿宋_GB2312" w:eastAsia="仿宋_GB2312" w:hAnsiTheme="minorEastAsia"/>
          <w:sz w:val="30"/>
          <w:szCs w:val="30"/>
        </w:rPr>
      </w:pPr>
      <w:r>
        <w:rPr>
          <w:rFonts w:hint="eastAsia" w:ascii="仿宋_GB2312" w:eastAsia="仿宋_GB2312" w:hAnsiTheme="minorEastAsia"/>
          <w:sz w:val="30"/>
          <w:szCs w:val="30"/>
        </w:rPr>
        <w:t>山东省政府采购中心</w:t>
      </w:r>
    </w:p>
    <w:p>
      <w:pPr>
        <w:ind w:right="900"/>
        <w:jc w:val="right"/>
        <w:rPr>
          <w:rFonts w:asciiTheme="minorEastAsia" w:hAnsiTheme="minorEastAsia"/>
          <w:sz w:val="30"/>
          <w:szCs w:val="30"/>
        </w:rPr>
      </w:pPr>
      <w:r>
        <w:rPr>
          <w:rFonts w:hint="eastAsia" w:ascii="仿宋_GB2312" w:eastAsia="仿宋_GB2312" w:hAnsiTheme="minorEastAsia"/>
          <w:sz w:val="30"/>
          <w:szCs w:val="30"/>
        </w:rPr>
        <w:t>2021年1月1</w:t>
      </w:r>
      <w:r>
        <w:rPr>
          <w:rFonts w:hint="eastAsia" w:ascii="仿宋_GB2312" w:eastAsia="仿宋_GB2312" w:hAnsiTheme="minorEastAsia"/>
          <w:sz w:val="30"/>
          <w:szCs w:val="30"/>
          <w:lang w:val="en-US" w:eastAsia="zh-CN"/>
        </w:rPr>
        <w:t>9</w:t>
      </w:r>
      <w:bookmarkStart w:id="0" w:name="_GoBack"/>
      <w:bookmarkEnd w:id="0"/>
      <w:r>
        <w:rPr>
          <w:rFonts w:hint="eastAsia" w:ascii="仿宋_GB2312" w:eastAsia="仿宋_GB2312" w:hAnsiTheme="minorEastAsia"/>
          <w:sz w:val="30"/>
          <w:szCs w:val="30"/>
        </w:rPr>
        <w:t>日</w:t>
      </w:r>
    </w:p>
    <w:p>
      <w:pPr>
        <w:rPr>
          <w:rFonts w:ascii="仿宋_GB2312" w:eastAsia="仿宋_GB2312" w:hAnsiTheme="minorEastAsia"/>
          <w:sz w:val="30"/>
          <w:szCs w:val="30"/>
        </w:rPr>
      </w:pPr>
    </w:p>
    <w:p>
      <w:pPr>
        <w:rPr>
          <w:rFonts w:ascii="仿宋_GB2312" w:eastAsia="仿宋_GB2312" w:hAnsiTheme="minorEastAsia"/>
          <w:sz w:val="30"/>
          <w:szCs w:val="30"/>
        </w:rPr>
      </w:pP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附件1：2021年齐鲁云采网上商城供应商征集品目分类表</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附件2：2021年齐鲁云采网上商城供应商入驻须知</w:t>
      </w:r>
    </w:p>
    <w:p>
      <w:pPr>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附件3：齐鲁云采网上商城分站网址一览表</w:t>
      </w:r>
    </w:p>
    <w:p>
      <w:pPr>
        <w:ind w:right="300"/>
        <w:jc w:val="right"/>
        <w:rPr>
          <w:rFonts w:ascii="仿宋_GB2312" w:eastAsia="仿宋_GB2312" w:hAnsiTheme="minorEastAsia"/>
          <w:sz w:val="30"/>
          <w:szCs w:val="30"/>
        </w:rPr>
      </w:pPr>
    </w:p>
    <w:p>
      <w:pPr>
        <w:ind w:right="900"/>
        <w:jc w:val="right"/>
        <w:rPr>
          <w:rFonts w:asciiTheme="minorEastAsia" w:hAnsiTheme="minorEastAsia"/>
          <w:sz w:val="30"/>
          <w:szCs w:val="30"/>
        </w:rPr>
      </w:pPr>
    </w:p>
    <w:sectPr>
      <w:footerReference r:id="rId3" w:type="default"/>
      <w:pgSz w:w="11849" w:h="16838"/>
      <w:pgMar w:top="2120" w:right="1463"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36137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F1BA3"/>
    <w:rsid w:val="00006E55"/>
    <w:rsid w:val="000100F8"/>
    <w:rsid w:val="000122EA"/>
    <w:rsid w:val="00012F60"/>
    <w:rsid w:val="00020346"/>
    <w:rsid w:val="000409DA"/>
    <w:rsid w:val="0005186B"/>
    <w:rsid w:val="00055D92"/>
    <w:rsid w:val="00064C60"/>
    <w:rsid w:val="000725F1"/>
    <w:rsid w:val="00090264"/>
    <w:rsid w:val="00091C46"/>
    <w:rsid w:val="000944AD"/>
    <w:rsid w:val="000A255C"/>
    <w:rsid w:val="000A57F5"/>
    <w:rsid w:val="000A665D"/>
    <w:rsid w:val="000C1CD7"/>
    <w:rsid w:val="000D2754"/>
    <w:rsid w:val="000E36A0"/>
    <w:rsid w:val="000E56A1"/>
    <w:rsid w:val="000F18AB"/>
    <w:rsid w:val="000F5F83"/>
    <w:rsid w:val="000F6C91"/>
    <w:rsid w:val="000F7889"/>
    <w:rsid w:val="001061D8"/>
    <w:rsid w:val="00112457"/>
    <w:rsid w:val="00113D09"/>
    <w:rsid w:val="00122D60"/>
    <w:rsid w:val="00132357"/>
    <w:rsid w:val="00133C7B"/>
    <w:rsid w:val="00145309"/>
    <w:rsid w:val="00145350"/>
    <w:rsid w:val="00154371"/>
    <w:rsid w:val="00156694"/>
    <w:rsid w:val="0017141B"/>
    <w:rsid w:val="0017414C"/>
    <w:rsid w:val="001806D7"/>
    <w:rsid w:val="001824C8"/>
    <w:rsid w:val="00184784"/>
    <w:rsid w:val="00186C21"/>
    <w:rsid w:val="00191EDA"/>
    <w:rsid w:val="001B1E1E"/>
    <w:rsid w:val="001B50D8"/>
    <w:rsid w:val="001C567A"/>
    <w:rsid w:val="001D417A"/>
    <w:rsid w:val="001E16DD"/>
    <w:rsid w:val="001F2689"/>
    <w:rsid w:val="00200790"/>
    <w:rsid w:val="00203050"/>
    <w:rsid w:val="0020484C"/>
    <w:rsid w:val="0022218E"/>
    <w:rsid w:val="002224D1"/>
    <w:rsid w:val="00247AA9"/>
    <w:rsid w:val="0025506B"/>
    <w:rsid w:val="002561CB"/>
    <w:rsid w:val="002665D0"/>
    <w:rsid w:val="00273212"/>
    <w:rsid w:val="0028288E"/>
    <w:rsid w:val="002A4D18"/>
    <w:rsid w:val="002B0FBD"/>
    <w:rsid w:val="002B716F"/>
    <w:rsid w:val="002C1611"/>
    <w:rsid w:val="002D0A4D"/>
    <w:rsid w:val="002D1AFC"/>
    <w:rsid w:val="002E0792"/>
    <w:rsid w:val="002E0FEC"/>
    <w:rsid w:val="002E7A3D"/>
    <w:rsid w:val="002F3CA6"/>
    <w:rsid w:val="002F4161"/>
    <w:rsid w:val="002F7AA0"/>
    <w:rsid w:val="00303427"/>
    <w:rsid w:val="0031358C"/>
    <w:rsid w:val="003216BC"/>
    <w:rsid w:val="00330FD3"/>
    <w:rsid w:val="00334246"/>
    <w:rsid w:val="00341FBF"/>
    <w:rsid w:val="00343D45"/>
    <w:rsid w:val="0036139C"/>
    <w:rsid w:val="00361ED8"/>
    <w:rsid w:val="00362491"/>
    <w:rsid w:val="00365B3A"/>
    <w:rsid w:val="0037108F"/>
    <w:rsid w:val="003801E6"/>
    <w:rsid w:val="00382AAB"/>
    <w:rsid w:val="00382BC7"/>
    <w:rsid w:val="00382F17"/>
    <w:rsid w:val="0039102A"/>
    <w:rsid w:val="00395BFD"/>
    <w:rsid w:val="003A5F0F"/>
    <w:rsid w:val="003A6D25"/>
    <w:rsid w:val="003B2BB1"/>
    <w:rsid w:val="003E27CF"/>
    <w:rsid w:val="00420F9E"/>
    <w:rsid w:val="00427C1A"/>
    <w:rsid w:val="00432BBE"/>
    <w:rsid w:val="004409C9"/>
    <w:rsid w:val="00447371"/>
    <w:rsid w:val="0045117D"/>
    <w:rsid w:val="00453E1D"/>
    <w:rsid w:val="00480940"/>
    <w:rsid w:val="00494095"/>
    <w:rsid w:val="004A5D12"/>
    <w:rsid w:val="004B3E2C"/>
    <w:rsid w:val="004B5E49"/>
    <w:rsid w:val="004D389D"/>
    <w:rsid w:val="004D4BDE"/>
    <w:rsid w:val="004F0915"/>
    <w:rsid w:val="00500E72"/>
    <w:rsid w:val="00501E47"/>
    <w:rsid w:val="005027F3"/>
    <w:rsid w:val="00502DF5"/>
    <w:rsid w:val="00503B3A"/>
    <w:rsid w:val="00503C1B"/>
    <w:rsid w:val="00505C56"/>
    <w:rsid w:val="00506766"/>
    <w:rsid w:val="005076F7"/>
    <w:rsid w:val="00510CF3"/>
    <w:rsid w:val="00514106"/>
    <w:rsid w:val="00516D23"/>
    <w:rsid w:val="0052052F"/>
    <w:rsid w:val="00522D47"/>
    <w:rsid w:val="005234CF"/>
    <w:rsid w:val="00543393"/>
    <w:rsid w:val="00543F6F"/>
    <w:rsid w:val="00561B8A"/>
    <w:rsid w:val="00562F21"/>
    <w:rsid w:val="0057370F"/>
    <w:rsid w:val="005836DF"/>
    <w:rsid w:val="00587DDD"/>
    <w:rsid w:val="0059521B"/>
    <w:rsid w:val="005B6DED"/>
    <w:rsid w:val="005C1E98"/>
    <w:rsid w:val="005C78F5"/>
    <w:rsid w:val="005E2DBA"/>
    <w:rsid w:val="00602CC4"/>
    <w:rsid w:val="00611BD5"/>
    <w:rsid w:val="00613863"/>
    <w:rsid w:val="00625007"/>
    <w:rsid w:val="00626905"/>
    <w:rsid w:val="0063793A"/>
    <w:rsid w:val="0064068F"/>
    <w:rsid w:val="00650145"/>
    <w:rsid w:val="006601FB"/>
    <w:rsid w:val="00680217"/>
    <w:rsid w:val="0068239C"/>
    <w:rsid w:val="00690904"/>
    <w:rsid w:val="00693A64"/>
    <w:rsid w:val="0069415D"/>
    <w:rsid w:val="006967CC"/>
    <w:rsid w:val="006A312D"/>
    <w:rsid w:val="006A53C4"/>
    <w:rsid w:val="006B4DCE"/>
    <w:rsid w:val="006C3433"/>
    <w:rsid w:val="006C4154"/>
    <w:rsid w:val="006E0427"/>
    <w:rsid w:val="006E32E3"/>
    <w:rsid w:val="006E33DF"/>
    <w:rsid w:val="006E6B11"/>
    <w:rsid w:val="006F33F5"/>
    <w:rsid w:val="006F4418"/>
    <w:rsid w:val="0071174D"/>
    <w:rsid w:val="0071214C"/>
    <w:rsid w:val="00717DDF"/>
    <w:rsid w:val="00723897"/>
    <w:rsid w:val="00744D4B"/>
    <w:rsid w:val="00746379"/>
    <w:rsid w:val="00757FEE"/>
    <w:rsid w:val="00763539"/>
    <w:rsid w:val="007867A9"/>
    <w:rsid w:val="00792663"/>
    <w:rsid w:val="00793F2F"/>
    <w:rsid w:val="00795345"/>
    <w:rsid w:val="007A106C"/>
    <w:rsid w:val="007C59B5"/>
    <w:rsid w:val="007D00FF"/>
    <w:rsid w:val="007D5357"/>
    <w:rsid w:val="007D7706"/>
    <w:rsid w:val="007E085C"/>
    <w:rsid w:val="007E7FCC"/>
    <w:rsid w:val="007F18EE"/>
    <w:rsid w:val="007F1A1F"/>
    <w:rsid w:val="007F7ED1"/>
    <w:rsid w:val="00800578"/>
    <w:rsid w:val="0080533B"/>
    <w:rsid w:val="00806740"/>
    <w:rsid w:val="00831CE1"/>
    <w:rsid w:val="008355E9"/>
    <w:rsid w:val="00845138"/>
    <w:rsid w:val="008479F1"/>
    <w:rsid w:val="00857569"/>
    <w:rsid w:val="00860173"/>
    <w:rsid w:val="00881DD9"/>
    <w:rsid w:val="008825DF"/>
    <w:rsid w:val="008A039D"/>
    <w:rsid w:val="008A31DD"/>
    <w:rsid w:val="008B07FF"/>
    <w:rsid w:val="008B7B62"/>
    <w:rsid w:val="008C20F3"/>
    <w:rsid w:val="008D0C45"/>
    <w:rsid w:val="008D4DF9"/>
    <w:rsid w:val="008D7BBD"/>
    <w:rsid w:val="008F2005"/>
    <w:rsid w:val="008F2F64"/>
    <w:rsid w:val="008F594A"/>
    <w:rsid w:val="00926BD4"/>
    <w:rsid w:val="009329A2"/>
    <w:rsid w:val="00933ABA"/>
    <w:rsid w:val="00947593"/>
    <w:rsid w:val="009558BA"/>
    <w:rsid w:val="00961361"/>
    <w:rsid w:val="009777DC"/>
    <w:rsid w:val="009816CE"/>
    <w:rsid w:val="009855FE"/>
    <w:rsid w:val="00986C88"/>
    <w:rsid w:val="00990CAC"/>
    <w:rsid w:val="009923CE"/>
    <w:rsid w:val="009A097C"/>
    <w:rsid w:val="009A210D"/>
    <w:rsid w:val="009A4BFB"/>
    <w:rsid w:val="009A5B9F"/>
    <w:rsid w:val="009B2FF6"/>
    <w:rsid w:val="009C2D9B"/>
    <w:rsid w:val="009D45E6"/>
    <w:rsid w:val="009D52E0"/>
    <w:rsid w:val="009E017B"/>
    <w:rsid w:val="00A015A3"/>
    <w:rsid w:val="00A04F58"/>
    <w:rsid w:val="00A074C7"/>
    <w:rsid w:val="00A252EF"/>
    <w:rsid w:val="00A4441E"/>
    <w:rsid w:val="00A46232"/>
    <w:rsid w:val="00A54754"/>
    <w:rsid w:val="00A562A3"/>
    <w:rsid w:val="00A6367F"/>
    <w:rsid w:val="00A673FE"/>
    <w:rsid w:val="00A7727F"/>
    <w:rsid w:val="00A9236B"/>
    <w:rsid w:val="00A939C7"/>
    <w:rsid w:val="00A9615E"/>
    <w:rsid w:val="00AB24F3"/>
    <w:rsid w:val="00AC3D30"/>
    <w:rsid w:val="00AC4A9F"/>
    <w:rsid w:val="00AC634A"/>
    <w:rsid w:val="00AE38EF"/>
    <w:rsid w:val="00AF4A1C"/>
    <w:rsid w:val="00AF50CD"/>
    <w:rsid w:val="00B02C0A"/>
    <w:rsid w:val="00B06DD3"/>
    <w:rsid w:val="00B1797B"/>
    <w:rsid w:val="00B249D3"/>
    <w:rsid w:val="00B30432"/>
    <w:rsid w:val="00B33BD4"/>
    <w:rsid w:val="00B35159"/>
    <w:rsid w:val="00B37A9D"/>
    <w:rsid w:val="00B42D29"/>
    <w:rsid w:val="00B441CD"/>
    <w:rsid w:val="00B5011D"/>
    <w:rsid w:val="00B606C6"/>
    <w:rsid w:val="00B63136"/>
    <w:rsid w:val="00B720C0"/>
    <w:rsid w:val="00B75B3D"/>
    <w:rsid w:val="00B8462D"/>
    <w:rsid w:val="00B85FD1"/>
    <w:rsid w:val="00B86FB1"/>
    <w:rsid w:val="00BB579E"/>
    <w:rsid w:val="00BB6E51"/>
    <w:rsid w:val="00BD76BC"/>
    <w:rsid w:val="00BE0B4A"/>
    <w:rsid w:val="00BE0B53"/>
    <w:rsid w:val="00BE55AA"/>
    <w:rsid w:val="00BF461C"/>
    <w:rsid w:val="00C041D2"/>
    <w:rsid w:val="00C1579D"/>
    <w:rsid w:val="00C24B8E"/>
    <w:rsid w:val="00C3448C"/>
    <w:rsid w:val="00C36A5F"/>
    <w:rsid w:val="00C40505"/>
    <w:rsid w:val="00C43A8E"/>
    <w:rsid w:val="00C5065C"/>
    <w:rsid w:val="00C52053"/>
    <w:rsid w:val="00C57C36"/>
    <w:rsid w:val="00C57E53"/>
    <w:rsid w:val="00C60001"/>
    <w:rsid w:val="00C6707E"/>
    <w:rsid w:val="00C67F86"/>
    <w:rsid w:val="00C70350"/>
    <w:rsid w:val="00C75DF9"/>
    <w:rsid w:val="00C75FA5"/>
    <w:rsid w:val="00C77C5A"/>
    <w:rsid w:val="00C8325A"/>
    <w:rsid w:val="00C85945"/>
    <w:rsid w:val="00CA2575"/>
    <w:rsid w:val="00CA5C8F"/>
    <w:rsid w:val="00CA68A7"/>
    <w:rsid w:val="00CB07B0"/>
    <w:rsid w:val="00CB5446"/>
    <w:rsid w:val="00CC3949"/>
    <w:rsid w:val="00CC394B"/>
    <w:rsid w:val="00CC52EC"/>
    <w:rsid w:val="00CC5E96"/>
    <w:rsid w:val="00CC7919"/>
    <w:rsid w:val="00CE0F84"/>
    <w:rsid w:val="00CE66AE"/>
    <w:rsid w:val="00CE6BFD"/>
    <w:rsid w:val="00CE7E54"/>
    <w:rsid w:val="00D0462C"/>
    <w:rsid w:val="00D06EC3"/>
    <w:rsid w:val="00D15EC8"/>
    <w:rsid w:val="00D21DFA"/>
    <w:rsid w:val="00D226C0"/>
    <w:rsid w:val="00D22807"/>
    <w:rsid w:val="00D24C17"/>
    <w:rsid w:val="00D37E72"/>
    <w:rsid w:val="00D42BAD"/>
    <w:rsid w:val="00D52536"/>
    <w:rsid w:val="00D7280F"/>
    <w:rsid w:val="00D759F5"/>
    <w:rsid w:val="00D813A8"/>
    <w:rsid w:val="00D849AF"/>
    <w:rsid w:val="00D84F79"/>
    <w:rsid w:val="00D91123"/>
    <w:rsid w:val="00DA40FE"/>
    <w:rsid w:val="00DA458D"/>
    <w:rsid w:val="00DB4811"/>
    <w:rsid w:val="00DB4C48"/>
    <w:rsid w:val="00DB5041"/>
    <w:rsid w:val="00DD1303"/>
    <w:rsid w:val="00DD6045"/>
    <w:rsid w:val="00DE11A7"/>
    <w:rsid w:val="00DF1B55"/>
    <w:rsid w:val="00E0413C"/>
    <w:rsid w:val="00E04DD1"/>
    <w:rsid w:val="00E05D6C"/>
    <w:rsid w:val="00E06737"/>
    <w:rsid w:val="00E204B3"/>
    <w:rsid w:val="00E27D0D"/>
    <w:rsid w:val="00E30236"/>
    <w:rsid w:val="00E30371"/>
    <w:rsid w:val="00E31575"/>
    <w:rsid w:val="00E359ED"/>
    <w:rsid w:val="00E46B54"/>
    <w:rsid w:val="00E56F04"/>
    <w:rsid w:val="00EA2B07"/>
    <w:rsid w:val="00EA7326"/>
    <w:rsid w:val="00EB09C6"/>
    <w:rsid w:val="00EB0F09"/>
    <w:rsid w:val="00ED18A6"/>
    <w:rsid w:val="00ED37CE"/>
    <w:rsid w:val="00EE295A"/>
    <w:rsid w:val="00EE6664"/>
    <w:rsid w:val="00EF50F9"/>
    <w:rsid w:val="00EF7058"/>
    <w:rsid w:val="00F008CA"/>
    <w:rsid w:val="00F11C3B"/>
    <w:rsid w:val="00F166FB"/>
    <w:rsid w:val="00F175B9"/>
    <w:rsid w:val="00F24E38"/>
    <w:rsid w:val="00F2651E"/>
    <w:rsid w:val="00F3075C"/>
    <w:rsid w:val="00F3351A"/>
    <w:rsid w:val="00F35CCA"/>
    <w:rsid w:val="00F42835"/>
    <w:rsid w:val="00F47839"/>
    <w:rsid w:val="00F621FF"/>
    <w:rsid w:val="00F70B28"/>
    <w:rsid w:val="00F75669"/>
    <w:rsid w:val="00F84291"/>
    <w:rsid w:val="00F8530E"/>
    <w:rsid w:val="00F91F6D"/>
    <w:rsid w:val="00FA6145"/>
    <w:rsid w:val="00FC6FBF"/>
    <w:rsid w:val="00FD2486"/>
    <w:rsid w:val="00FD5609"/>
    <w:rsid w:val="00FE15DE"/>
    <w:rsid w:val="00FE2F50"/>
    <w:rsid w:val="00FE4B0C"/>
    <w:rsid w:val="00FF1AC8"/>
    <w:rsid w:val="0E1A441E"/>
    <w:rsid w:val="15DF1BA3"/>
    <w:rsid w:val="1A7B48F8"/>
    <w:rsid w:val="1ECC625D"/>
    <w:rsid w:val="2219690D"/>
    <w:rsid w:val="29C330AD"/>
    <w:rsid w:val="2F052C96"/>
    <w:rsid w:val="36473EB0"/>
    <w:rsid w:val="37EC327F"/>
    <w:rsid w:val="39D668A3"/>
    <w:rsid w:val="41BC6B37"/>
    <w:rsid w:val="42661AB8"/>
    <w:rsid w:val="450C062D"/>
    <w:rsid w:val="4D1559D8"/>
    <w:rsid w:val="4F2960A8"/>
    <w:rsid w:val="52310F5D"/>
    <w:rsid w:val="53341A73"/>
    <w:rsid w:val="55842F20"/>
    <w:rsid w:val="584C0A9A"/>
    <w:rsid w:val="5E263F18"/>
    <w:rsid w:val="62880B22"/>
    <w:rsid w:val="63A36C9B"/>
    <w:rsid w:val="76AE2673"/>
    <w:rsid w:val="7AFE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563C1" w:themeColor="hyperlink"/>
      <w:u w:val="single"/>
      <w14:textFill>
        <w14:solidFill>
          <w14:schemeClr w14:val="hlink"/>
        </w14:solidFill>
      </w14:textFill>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5">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B7A31-1D45-47CD-A2EC-531152D7F11C}">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6</Pages>
  <Words>406</Words>
  <Characters>2318</Characters>
  <Lines>19</Lines>
  <Paragraphs>5</Paragraphs>
  <TotalTime>4</TotalTime>
  <ScaleCrop>false</ScaleCrop>
  <LinksUpToDate>false</LinksUpToDate>
  <CharactersWithSpaces>2719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2021-01-18T06:24:00Z</dcterms:created>
  <dc:creator>HP</dc:creator>
  <cp:lastModifiedBy>monsoon</cp:lastModifiedBy>
  <cp:lastPrinted>2020-01-16T01:57:00Z</cp:lastPrinted>
  <dcterms:modified xsi:type="dcterms:W3CDTF">2021-01-19T06:04:18Z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